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21C" w:rsidRPr="008E521C" w:rsidRDefault="008E521C" w:rsidP="008E521C">
      <w:pPr>
        <w:widowControl w:val="0"/>
        <w:autoSpaceDE w:val="0"/>
        <w:autoSpaceDN w:val="0"/>
        <w:spacing w:before="70" w:after="0" w:line="240" w:lineRule="auto"/>
        <w:ind w:left="31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b/>
          <w:bCs/>
          <w:sz w:val="24"/>
          <w:szCs w:val="24"/>
        </w:rPr>
        <w:t>Лекция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bookmarkStart w:id="0" w:name="_GoBack"/>
      <w:bookmarkEnd w:id="0"/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1082"/>
        <w:rPr>
          <w:rFonts w:ascii="Times New Roman" w:eastAsia="Times New Roman" w:hAnsi="Times New Roman" w:cs="Times New Roman"/>
          <w:b/>
          <w:sz w:val="24"/>
        </w:rPr>
      </w:pPr>
      <w:r w:rsidRPr="008E521C">
        <w:rPr>
          <w:rFonts w:ascii="Times New Roman" w:eastAsia="Times New Roman" w:hAnsi="Times New Roman" w:cs="Times New Roman"/>
          <w:b/>
          <w:sz w:val="24"/>
        </w:rPr>
        <w:t>ПОВЫШЕНИЕ СЕЙСМОСТОЙКОСТИ ЗДАНИЙ, ПОСТРОЕННЫХ БЕЗ УЧЕТА ТРЕБОВАНИЙ НОРМ ПО СТРОИТЕЛЬСТВУ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/>
        <w:rPr>
          <w:rFonts w:ascii="Times New Roman" w:eastAsia="Times New Roman" w:hAnsi="Times New Roman" w:cs="Times New Roman"/>
          <w:b/>
          <w:sz w:val="24"/>
        </w:rPr>
      </w:pPr>
      <w:r w:rsidRPr="008E521C">
        <w:rPr>
          <w:rFonts w:ascii="Times New Roman" w:eastAsia="Times New Roman" w:hAnsi="Times New Roman" w:cs="Times New Roman"/>
          <w:b/>
          <w:sz w:val="24"/>
        </w:rPr>
        <w:t>В СЕЙСМИЧЕСКИ ОПАСНЫХ РАЙОНАХ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8E521C" w:rsidRPr="008E521C" w:rsidRDefault="008E521C" w:rsidP="008E521C">
      <w:pPr>
        <w:widowControl w:val="0"/>
        <w:numPr>
          <w:ilvl w:val="1"/>
          <w:numId w:val="3"/>
        </w:numPr>
        <w:tabs>
          <w:tab w:val="left" w:pos="14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8E521C">
        <w:rPr>
          <w:rFonts w:ascii="Times New Roman" w:eastAsia="Times New Roman" w:hAnsi="Times New Roman" w:cs="Times New Roman"/>
          <w:i/>
          <w:sz w:val="24"/>
        </w:rPr>
        <w:t>Актуальность вопроса</w:t>
      </w:r>
    </w:p>
    <w:p w:rsidR="008E521C" w:rsidRPr="008E521C" w:rsidRDefault="008E521C" w:rsidP="008E521C">
      <w:pPr>
        <w:widowControl w:val="0"/>
        <w:numPr>
          <w:ilvl w:val="1"/>
          <w:numId w:val="3"/>
        </w:numPr>
        <w:tabs>
          <w:tab w:val="left" w:pos="144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8E521C">
        <w:rPr>
          <w:rFonts w:ascii="Times New Roman" w:eastAsia="Times New Roman" w:hAnsi="Times New Roman" w:cs="Times New Roman"/>
          <w:i/>
          <w:sz w:val="24"/>
        </w:rPr>
        <w:t>Конструктивные</w:t>
      </w:r>
      <w:r w:rsidRPr="008E521C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4"/>
        </w:rPr>
        <w:t>решения</w:t>
      </w:r>
    </w:p>
    <w:p w:rsidR="008E521C" w:rsidRPr="008E521C" w:rsidRDefault="008E521C" w:rsidP="008E521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36"/>
          <w:szCs w:val="24"/>
        </w:rPr>
      </w:pPr>
    </w:p>
    <w:p w:rsidR="008E521C" w:rsidRPr="008E521C" w:rsidRDefault="008E521C" w:rsidP="008E521C">
      <w:pPr>
        <w:widowControl w:val="0"/>
        <w:numPr>
          <w:ilvl w:val="1"/>
          <w:numId w:val="2"/>
        </w:numPr>
        <w:tabs>
          <w:tab w:val="left" w:pos="1421"/>
        </w:tabs>
        <w:autoSpaceDE w:val="0"/>
        <w:autoSpaceDN w:val="0"/>
        <w:spacing w:after="0" w:line="240" w:lineRule="auto"/>
        <w:ind w:hanging="5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b/>
          <w:bCs/>
          <w:sz w:val="24"/>
          <w:szCs w:val="24"/>
        </w:rPr>
        <w:t>Актуальность</w:t>
      </w:r>
      <w:r w:rsidRPr="008E52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вопроса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36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Постоянное проведение работ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уточнению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данных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сей-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смичности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приводит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тому,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что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часто выясняется: построенные </w:t>
      </w:r>
      <w:r w:rsidRPr="008E521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без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учета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норм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строительству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сейсмически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опасных районах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зда- ния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сооружения оказываются возведенными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на 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сейсмически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опасных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>площадках.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36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Целые города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изменением нормативных документов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подпа-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дают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под их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действие.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 этом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сотни зданий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сооружений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об-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ладают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сейсмостойкостью,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отвечающей вводимым нормам.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связи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вышесказанным вопрос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усиления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существующих зданий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соору- жений,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возведенных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перешедших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сейсмически опасные терри- ториях,</w:t>
      </w:r>
      <w:r w:rsidRPr="008E521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является</w:t>
      </w:r>
      <w:r w:rsidRPr="008E521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актуальным</w:t>
      </w:r>
      <w:r w:rsidRPr="008E521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E521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требует</w:t>
      </w:r>
      <w:r w:rsidRPr="008E521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изучения</w:t>
      </w:r>
      <w:r w:rsidRPr="008E521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E521C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>решения.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35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Нужно отметить,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что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для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существующих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зданий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сооруже-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ний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сложно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применить разработанные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методы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снижению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дей-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ствия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сейсмических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нагрузок, например, слишком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дорогостоящими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окажутся  решения 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внедрению 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каких-либо 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устройств 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E521C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систему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3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«фундамент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каркас здания». Исходя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этого основным подходом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обеспечению требуемой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сейсмостойкости существующих 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зданий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сооружений является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повышение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жесткости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конструкций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>или</w:t>
      </w:r>
      <w:r w:rsidRPr="008E521C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каркаса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целом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путем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увеличения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сечений, объединения элементов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между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собой,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повышения жесткости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узлов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сопряжения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строитель-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ных 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конструкций, 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постановки   дополнительных  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связей  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или </w:t>
      </w:r>
      <w:r w:rsidRPr="008E521C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диа-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E521C" w:rsidRPr="008E521C" w:rsidSect="008E521C">
          <w:type w:val="continuous"/>
          <w:pgSz w:w="11906" w:h="16838" w:code="9"/>
          <w:pgMar w:top="940" w:right="480" w:bottom="1280" w:left="540" w:header="0" w:footer="1087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before="65" w:after="0" w:line="240" w:lineRule="auto"/>
        <w:ind w:left="311" w:right="3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фрагм жесткости. Рассмотрим некоторые варианты повышения сей-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смостойкости строительных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конструкций зданий.</w:t>
      </w:r>
    </w:p>
    <w:p w:rsidR="008E521C" w:rsidRPr="008E521C" w:rsidRDefault="008E521C" w:rsidP="008E521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36"/>
          <w:szCs w:val="24"/>
        </w:rPr>
      </w:pPr>
    </w:p>
    <w:p w:rsidR="008E521C" w:rsidRPr="008E521C" w:rsidRDefault="008E521C" w:rsidP="008E521C">
      <w:pPr>
        <w:widowControl w:val="0"/>
        <w:numPr>
          <w:ilvl w:val="1"/>
          <w:numId w:val="2"/>
        </w:numPr>
        <w:tabs>
          <w:tab w:val="left" w:pos="1421"/>
        </w:tabs>
        <w:autoSpaceDE w:val="0"/>
        <w:autoSpaceDN w:val="0"/>
        <w:spacing w:after="0" w:line="240" w:lineRule="auto"/>
        <w:ind w:hanging="541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b/>
          <w:bCs/>
          <w:sz w:val="24"/>
          <w:szCs w:val="24"/>
        </w:rPr>
        <w:t>Конструктивные</w:t>
      </w:r>
      <w:r w:rsidRPr="008E521C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b/>
          <w:bCs/>
          <w:sz w:val="24"/>
          <w:szCs w:val="24"/>
        </w:rPr>
        <w:t>решения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36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целью повышения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сейсмоустойчивости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наружных стен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зда- ний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рекомендуется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выполнять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односторонние аппликации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моно-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литного железобетона (рис. 18.1).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Суть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метода заключается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прибе-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тонировании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наружным стенам отдельных более прочных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«аппликаций»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монолитного железобетона,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которые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взяли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бы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себя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излишние сейсмические нагрузки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[8,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14].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Монолитные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железобетонные аппликации устраивают шири-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ной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менее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3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м,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а на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участках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проемами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– на 1 м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шире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проемов. Применяют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три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варианта устройства аппликаций:</w:t>
      </w:r>
    </w:p>
    <w:p w:rsidR="008E521C" w:rsidRPr="008E521C" w:rsidRDefault="008E521C" w:rsidP="008E521C">
      <w:pPr>
        <w:widowControl w:val="0"/>
        <w:numPr>
          <w:ilvl w:val="0"/>
          <w:numId w:val="4"/>
        </w:numPr>
        <w:tabs>
          <w:tab w:val="left" w:pos="1047"/>
        </w:tabs>
        <w:autoSpaceDE w:val="0"/>
        <w:autoSpaceDN w:val="0"/>
        <w:spacing w:after="0" w:line="240" w:lineRule="auto"/>
        <w:ind w:left="1046" w:hanging="169"/>
        <w:rPr>
          <w:rFonts w:ascii="Times New Roman" w:eastAsia="Times New Roman" w:hAnsi="Times New Roman" w:cs="Times New Roman"/>
          <w:sz w:val="24"/>
        </w:rPr>
      </w:pPr>
      <w:r w:rsidRPr="008E521C">
        <w:rPr>
          <w:rFonts w:ascii="Times New Roman" w:eastAsia="Times New Roman" w:hAnsi="Times New Roman" w:cs="Times New Roman"/>
          <w:sz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7"/>
          <w:sz w:val="24"/>
        </w:rPr>
        <w:t xml:space="preserve">устройством 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силовых</w:t>
      </w:r>
      <w:r w:rsidRPr="008E521C">
        <w:rPr>
          <w:rFonts w:ascii="Times New Roman" w:eastAsia="Times New Roman" w:hAnsi="Times New Roman" w:cs="Times New Roman"/>
          <w:spacing w:val="-27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анкеров;</w:t>
      </w:r>
    </w:p>
    <w:p w:rsidR="008E521C" w:rsidRPr="008E521C" w:rsidRDefault="008E521C" w:rsidP="008E521C">
      <w:pPr>
        <w:widowControl w:val="0"/>
        <w:numPr>
          <w:ilvl w:val="0"/>
          <w:numId w:val="4"/>
        </w:numPr>
        <w:tabs>
          <w:tab w:val="left" w:pos="1047"/>
        </w:tabs>
        <w:autoSpaceDE w:val="0"/>
        <w:autoSpaceDN w:val="0"/>
        <w:spacing w:after="0" w:line="240" w:lineRule="auto"/>
        <w:ind w:left="1046" w:hanging="169"/>
        <w:rPr>
          <w:rFonts w:ascii="Times New Roman" w:eastAsia="Times New Roman" w:hAnsi="Times New Roman" w:cs="Times New Roman"/>
          <w:sz w:val="24"/>
        </w:rPr>
      </w:pPr>
      <w:r w:rsidRPr="008E521C">
        <w:rPr>
          <w:rFonts w:ascii="Times New Roman" w:eastAsia="Times New Roman" w:hAnsi="Times New Roman" w:cs="Times New Roman"/>
          <w:sz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7"/>
          <w:sz w:val="24"/>
        </w:rPr>
        <w:t xml:space="preserve">устройством 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 xml:space="preserve">борозд </w:t>
      </w:r>
      <w:r w:rsidRPr="008E521C">
        <w:rPr>
          <w:rFonts w:ascii="Times New Roman" w:eastAsia="Times New Roman" w:hAnsi="Times New Roman" w:cs="Times New Roman"/>
          <w:sz w:val="24"/>
        </w:rPr>
        <w:t>в</w:t>
      </w:r>
      <w:r w:rsidRPr="008E521C">
        <w:rPr>
          <w:rFonts w:ascii="Times New Roman" w:eastAsia="Times New Roman" w:hAnsi="Times New Roman" w:cs="Times New Roman"/>
          <w:spacing w:val="-42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7"/>
          <w:sz w:val="24"/>
        </w:rPr>
        <w:t xml:space="preserve">горизонтальных </w:t>
      </w:r>
      <w:r w:rsidRPr="008E521C">
        <w:rPr>
          <w:rFonts w:ascii="Times New Roman" w:eastAsia="Times New Roman" w:hAnsi="Times New Roman" w:cs="Times New Roman"/>
          <w:spacing w:val="-5"/>
          <w:sz w:val="24"/>
        </w:rPr>
        <w:t xml:space="preserve">швах 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кладки;</w:t>
      </w:r>
    </w:p>
    <w:p w:rsidR="008E521C" w:rsidRPr="008E521C" w:rsidRDefault="008E521C" w:rsidP="008E521C">
      <w:pPr>
        <w:widowControl w:val="0"/>
        <w:numPr>
          <w:ilvl w:val="0"/>
          <w:numId w:val="4"/>
        </w:numPr>
        <w:tabs>
          <w:tab w:val="left" w:pos="1047"/>
        </w:tabs>
        <w:autoSpaceDE w:val="0"/>
        <w:autoSpaceDN w:val="0"/>
        <w:spacing w:after="0" w:line="240" w:lineRule="auto"/>
        <w:ind w:left="878" w:right="364"/>
        <w:rPr>
          <w:rFonts w:ascii="Times New Roman" w:eastAsia="Times New Roman" w:hAnsi="Times New Roman" w:cs="Times New Roman"/>
          <w:sz w:val="24"/>
        </w:rPr>
      </w:pPr>
      <w:r w:rsidRPr="008E521C">
        <w:rPr>
          <w:rFonts w:ascii="Times New Roman" w:eastAsia="Times New Roman" w:hAnsi="Times New Roman" w:cs="Times New Roman"/>
          <w:sz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7"/>
          <w:sz w:val="24"/>
        </w:rPr>
        <w:t xml:space="preserve">устройством 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 xml:space="preserve">бетонных шпонок </w:t>
      </w:r>
      <w:r w:rsidRPr="008E521C">
        <w:rPr>
          <w:rFonts w:ascii="Times New Roman" w:eastAsia="Times New Roman" w:hAnsi="Times New Roman" w:cs="Times New Roman"/>
          <w:sz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7"/>
          <w:sz w:val="24"/>
        </w:rPr>
        <w:t xml:space="preserve">горизонтальных 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 xml:space="preserve">штрабах. </w:t>
      </w:r>
      <w:r w:rsidRPr="008E521C">
        <w:rPr>
          <w:rFonts w:ascii="Times New Roman" w:eastAsia="Times New Roman" w:hAnsi="Times New Roman" w:cs="Times New Roman"/>
          <w:spacing w:val="-7"/>
          <w:sz w:val="24"/>
        </w:rPr>
        <w:t xml:space="preserve">Аппликации выполняются 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 xml:space="preserve">толщиной 100–120 </w:t>
      </w:r>
      <w:r w:rsidRPr="008E521C">
        <w:rPr>
          <w:rFonts w:ascii="Times New Roman" w:eastAsia="Times New Roman" w:hAnsi="Times New Roman" w:cs="Times New Roman"/>
          <w:spacing w:val="-3"/>
          <w:sz w:val="24"/>
        </w:rPr>
        <w:t xml:space="preserve">мм </w:t>
      </w:r>
      <w:r w:rsidRPr="008E521C">
        <w:rPr>
          <w:rFonts w:ascii="Times New Roman" w:eastAsia="Times New Roman" w:hAnsi="Times New Roman" w:cs="Times New Roman"/>
          <w:spacing w:val="-4"/>
          <w:sz w:val="24"/>
        </w:rPr>
        <w:t>из</w:t>
      </w:r>
      <w:r w:rsidRPr="008E521C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монолит-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ного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железобетона классом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ниже </w:t>
      </w:r>
      <w:r w:rsidRPr="008E521C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>B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15. Анкеры выполняются диаметром </w:t>
      </w:r>
      <w:r w:rsidRPr="008E521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12 мм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арматуры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класса </w:t>
      </w:r>
      <w:r w:rsidRPr="008E521C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>A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240 (A-I)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устанавливаются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шагом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более 400 мм.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Арматурная сетка аппликаций выполняет-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ся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арматурных стержней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Ø6 </w:t>
      </w:r>
      <w:r w:rsidRPr="008E521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мм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класса </w:t>
      </w:r>
      <w:r w:rsidRPr="008E521C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А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240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(</w:t>
      </w:r>
      <w:r w:rsidRPr="008E521C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>A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-I)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размером </w:t>
      </w:r>
      <w:r w:rsidRPr="008E521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яче-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ек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100×100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мм,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а 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торцах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аппликаций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у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граней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проемов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арма- турной сетке прикрепляются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вертикальных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стержня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Ø12 </w:t>
      </w:r>
      <w:r w:rsidRPr="008E521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мм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класса </w:t>
      </w:r>
      <w:r w:rsidRPr="008E521C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А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400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(</w:t>
      </w:r>
      <w:r w:rsidRPr="008E521C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>A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-III).  Глубина борозд назначается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менее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20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мм,    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E521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шпонок</w:t>
      </w:r>
      <w:r w:rsidRPr="008E521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8E521C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>не</w:t>
      </w:r>
      <w:r w:rsidRPr="008E521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менее</w:t>
      </w:r>
      <w:r w:rsidRPr="008E521C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120</w:t>
      </w:r>
      <w:r w:rsidRPr="008E521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мм.</w:t>
      </w:r>
    </w:p>
    <w:p w:rsidR="008E521C" w:rsidRPr="008E521C" w:rsidRDefault="008E521C" w:rsidP="008E521C">
      <w:pPr>
        <w:widowControl w:val="0"/>
        <w:autoSpaceDE w:val="0"/>
        <w:autoSpaceDN w:val="0"/>
        <w:spacing w:before="1" w:after="0" w:line="240" w:lineRule="auto"/>
        <w:ind w:left="311" w:right="365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z w:val="24"/>
          <w:szCs w:val="24"/>
        </w:rPr>
        <w:t>Рекомендуется следующая последовательность работ: устройство лесов; вырубка штраб (шпонок) или вырезка борозд; забуривание скважин под анкеры под углом 30–45°; продувка сжатым воздухом; забивка анкеров насухо; установка арматур- ных сеток; смачивание поверхности; установка опалубки (при необходимости); укладка мелкозернистого литого бетона в опа- лубку или торкретбетона.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E521C" w:rsidRPr="008E521C" w:rsidSect="008E521C">
          <w:type w:val="continuous"/>
          <w:pgSz w:w="11906" w:h="16838" w:code="9"/>
          <w:pgMar w:top="940" w:right="480" w:bottom="1260" w:left="540" w:header="0" w:footer="1079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5"/>
        <w:rPr>
          <w:rFonts w:ascii="Times New Roman" w:eastAsia="Times New Roman" w:hAnsi="Times New Roman" w:cs="Times New Roman"/>
          <w:sz w:val="20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0"/>
          <w:szCs w:val="24"/>
          <w:lang w:val="en-US"/>
        </w:rPr>
        <w:lastRenderedPageBreak/>
        <w:drawing>
          <wp:inline distT="0" distB="0" distL="0" distR="0" wp14:anchorId="36821B48" wp14:editId="385D7099">
            <wp:extent cx="4288973" cy="3968877"/>
            <wp:effectExtent l="0" t="0" r="0" b="0"/>
            <wp:docPr id="153" name="image97.jpeg" descr="F:\Не лапать\УЧЕБА НАУКА\ДОЦЕНТ\УМКД\раб программа СЕЙСМИКА\Уч пособие\РИСУНКИ\рис 18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97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8973" cy="3968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21C" w:rsidRPr="008E521C" w:rsidRDefault="008E521C" w:rsidP="008E521C">
      <w:pPr>
        <w:widowControl w:val="0"/>
        <w:autoSpaceDE w:val="0"/>
        <w:autoSpaceDN w:val="0"/>
        <w:spacing w:before="45" w:after="0" w:line="240" w:lineRule="auto"/>
        <w:ind w:left="1304" w:right="361" w:hanging="427"/>
        <w:jc w:val="both"/>
        <w:rPr>
          <w:rFonts w:ascii="Times New Roman" w:eastAsia="Times New Roman" w:hAnsi="Times New Roman" w:cs="Times New Roman"/>
          <w:sz w:val="20"/>
        </w:rPr>
      </w:pP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Рис. 18.1.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Устройство аппликаций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монолитного железобетона: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а </w:t>
      </w:r>
      <w:r w:rsidRPr="008E521C">
        <w:rPr>
          <w:rFonts w:ascii="Times New Roman" w:eastAsia="Times New Roman" w:hAnsi="Times New Roman" w:cs="Times New Roman"/>
          <w:sz w:val="20"/>
        </w:rPr>
        <w:t xml:space="preserve">– с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уста- новкой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силовых анкеров;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б </w:t>
      </w:r>
      <w:r w:rsidRPr="008E521C">
        <w:rPr>
          <w:rFonts w:ascii="Times New Roman" w:eastAsia="Times New Roman" w:hAnsi="Times New Roman" w:cs="Times New Roman"/>
          <w:sz w:val="20"/>
        </w:rPr>
        <w:t xml:space="preserve">– с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устройством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борозд </w:t>
      </w:r>
      <w:r w:rsidRPr="008E521C">
        <w:rPr>
          <w:rFonts w:ascii="Times New Roman" w:eastAsia="Times New Roman" w:hAnsi="Times New Roman" w:cs="Times New Roman"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горизонтальных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швах кладки;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z w:val="20"/>
        </w:rPr>
        <w:t xml:space="preserve">– с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устройством бетонных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шпонок </w:t>
      </w:r>
      <w:r w:rsidRPr="008E521C">
        <w:rPr>
          <w:rFonts w:ascii="Times New Roman" w:eastAsia="Times New Roman" w:hAnsi="Times New Roman" w:cs="Times New Roman"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горизонтальных штрабах;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1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монолитная железобетонная аппликация;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2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усиливае-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>мая</w:t>
      </w:r>
      <w:r w:rsidRPr="008E521C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стена;</w:t>
      </w:r>
      <w:r w:rsidRPr="008E521C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3</w:t>
      </w:r>
      <w:r w:rsidRPr="008E521C">
        <w:rPr>
          <w:rFonts w:ascii="Times New Roman" w:eastAsia="Times New Roman" w:hAnsi="Times New Roman" w:cs="Times New Roman"/>
          <w:i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–</w:t>
      </w:r>
      <w:r w:rsidRPr="008E521C">
        <w:rPr>
          <w:rFonts w:ascii="Times New Roman" w:eastAsia="Times New Roman" w:hAnsi="Times New Roman" w:cs="Times New Roman"/>
          <w:i/>
          <w:spacing w:val="-6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арматурная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сетка;</w:t>
      </w:r>
      <w:r w:rsidRPr="008E521C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4</w:t>
      </w:r>
      <w:r w:rsidRPr="008E521C">
        <w:rPr>
          <w:rFonts w:ascii="Times New Roman" w:eastAsia="Times New Roman" w:hAnsi="Times New Roman" w:cs="Times New Roman"/>
          <w:i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–</w:t>
      </w:r>
      <w:r w:rsidRPr="008E521C">
        <w:rPr>
          <w:rFonts w:ascii="Times New Roman" w:eastAsia="Times New Roman" w:hAnsi="Times New Roman" w:cs="Times New Roman"/>
          <w:i/>
          <w:spacing w:val="-6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анкер,</w:t>
      </w:r>
      <w:r w:rsidRPr="008E521C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установленный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z w:val="20"/>
        </w:rPr>
        <w:t>в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7"/>
          <w:sz w:val="20"/>
        </w:rPr>
        <w:t xml:space="preserve">пробурен-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ной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скважине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цементном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или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полимерцементном растворе;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5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ан-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кер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диаметром 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12 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мм 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из 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арматуры  класса  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240  (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-I); 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6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борозды </w:t>
      </w:r>
      <w:r w:rsidRPr="008E521C">
        <w:rPr>
          <w:rFonts w:ascii="Times New Roman" w:eastAsia="Times New Roman" w:hAnsi="Times New Roman" w:cs="Times New Roman"/>
          <w:sz w:val="20"/>
        </w:rPr>
        <w:t>в</w:t>
      </w:r>
      <w:r w:rsidRPr="008E521C">
        <w:rPr>
          <w:rFonts w:ascii="Times New Roman" w:eastAsia="Times New Roman" w:hAnsi="Times New Roman" w:cs="Times New Roman"/>
          <w:spacing w:val="-14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швах</w:t>
      </w:r>
      <w:r w:rsidRPr="008E521C">
        <w:rPr>
          <w:rFonts w:ascii="Times New Roman" w:eastAsia="Times New Roman" w:hAnsi="Times New Roman" w:cs="Times New Roman"/>
          <w:spacing w:val="-12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кладки</w:t>
      </w:r>
      <w:r w:rsidRPr="008E521C">
        <w:rPr>
          <w:rFonts w:ascii="Times New Roman" w:eastAsia="Times New Roman" w:hAnsi="Times New Roman" w:cs="Times New Roman"/>
          <w:spacing w:val="-13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глубиной</w:t>
      </w:r>
      <w:r w:rsidRPr="008E521C">
        <w:rPr>
          <w:rFonts w:ascii="Times New Roman" w:eastAsia="Times New Roman" w:hAnsi="Times New Roman" w:cs="Times New Roman"/>
          <w:spacing w:val="-16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z w:val="20"/>
        </w:rPr>
        <w:t>10</w:t>
      </w:r>
      <w:r w:rsidRPr="008E521C">
        <w:rPr>
          <w:rFonts w:ascii="Times New Roman" w:eastAsia="Times New Roman" w:hAnsi="Times New Roman" w:cs="Times New Roman"/>
          <w:spacing w:val="-12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z w:val="24"/>
        </w:rPr>
        <w:t>–</w:t>
      </w:r>
      <w:r w:rsidRPr="008E521C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>20</w:t>
      </w:r>
      <w:r w:rsidRPr="008E521C">
        <w:rPr>
          <w:rFonts w:ascii="Times New Roman" w:eastAsia="Times New Roman" w:hAnsi="Times New Roman" w:cs="Times New Roman"/>
          <w:spacing w:val="-14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>мм;</w:t>
      </w:r>
      <w:r w:rsidRPr="008E521C">
        <w:rPr>
          <w:rFonts w:ascii="Times New Roman" w:eastAsia="Times New Roman" w:hAnsi="Times New Roman" w:cs="Times New Roman"/>
          <w:spacing w:val="-15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7</w:t>
      </w:r>
      <w:r w:rsidRPr="008E521C">
        <w:rPr>
          <w:rFonts w:ascii="Times New Roman" w:eastAsia="Times New Roman" w:hAnsi="Times New Roman" w:cs="Times New Roman"/>
          <w:i/>
          <w:spacing w:val="-12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–</w:t>
      </w:r>
      <w:r w:rsidRPr="008E521C">
        <w:rPr>
          <w:rFonts w:ascii="Times New Roman" w:eastAsia="Times New Roman" w:hAnsi="Times New Roman" w:cs="Times New Roman"/>
          <w:i/>
          <w:spacing w:val="-12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бетонная</w:t>
      </w:r>
      <w:r w:rsidRPr="008E521C">
        <w:rPr>
          <w:rFonts w:ascii="Times New Roman" w:eastAsia="Times New Roman" w:hAnsi="Times New Roman" w:cs="Times New Roman"/>
          <w:spacing w:val="-13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шпонка</w:t>
      </w:r>
      <w:r w:rsidRPr="008E521C">
        <w:rPr>
          <w:rFonts w:ascii="Times New Roman" w:eastAsia="Times New Roman" w:hAnsi="Times New Roman" w:cs="Times New Roman"/>
          <w:spacing w:val="-13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120</w:t>
      </w:r>
      <w:r w:rsidRPr="008E521C">
        <w:rPr>
          <w:rFonts w:ascii="Times New Roman" w:eastAsia="Times New Roman" w:hAnsi="Times New Roman" w:cs="Times New Roman"/>
          <w:spacing w:val="-5"/>
          <w:sz w:val="24"/>
        </w:rPr>
        <w:t>×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85</w:t>
      </w:r>
      <w:r w:rsidRPr="008E521C">
        <w:rPr>
          <w:rFonts w:ascii="Times New Roman" w:eastAsia="Times New Roman" w:hAnsi="Times New Roman" w:cs="Times New Roman"/>
          <w:spacing w:val="-14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>мм</w:t>
      </w:r>
    </w:p>
    <w:p w:rsidR="008E521C" w:rsidRPr="008E521C" w:rsidRDefault="008E521C" w:rsidP="008E521C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Кроме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того,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дополнение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аппликациям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могут быть устрое-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ны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вертикальные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ребра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контрфорсы, которые связывают вверху, через здание, металлическими поясами,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что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сохраняет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его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целост- ность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землетрясении. Общий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вид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здания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повышенным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таким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E521C" w:rsidRPr="008E521C" w:rsidSect="008E521C">
          <w:type w:val="continuous"/>
          <w:pgSz w:w="11906" w:h="16838" w:code="9"/>
          <w:pgMar w:top="1020" w:right="480" w:bottom="1220" w:left="540" w:header="0" w:footer="1087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before="65" w:after="0" w:line="240" w:lineRule="auto"/>
        <w:ind w:left="312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способом уровнем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сейсмостойкости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Петропавловске-Камчатском представлен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рис.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18.2 [23].</w:t>
      </w:r>
    </w:p>
    <w:p w:rsidR="008E521C" w:rsidRPr="008E521C" w:rsidRDefault="008E521C" w:rsidP="008E521C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59264" behindDoc="0" locked="0" layoutInCell="1" allowOverlap="1" wp14:anchorId="73B57672" wp14:editId="138DDD97">
            <wp:simplePos x="0" y="0"/>
            <wp:positionH relativeFrom="page">
              <wp:posOffset>555209</wp:posOffset>
            </wp:positionH>
            <wp:positionV relativeFrom="paragraph">
              <wp:posOffset>184269</wp:posOffset>
            </wp:positionV>
            <wp:extent cx="4232039" cy="2826448"/>
            <wp:effectExtent l="0" t="0" r="0" b="0"/>
            <wp:wrapTopAndBottom/>
            <wp:docPr id="155" name="image98.png" descr="F:\Не лапать\УЧЕБА НАУКА\ДОЦЕНТ\УМКД\раб программа СЕЙСМИКА\Уч пособие\РИСУНКИ\рис 18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9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2039" cy="2826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521C" w:rsidRPr="008E521C" w:rsidRDefault="008E521C" w:rsidP="008E521C">
      <w:pPr>
        <w:widowControl w:val="0"/>
        <w:autoSpaceDE w:val="0"/>
        <w:autoSpaceDN w:val="0"/>
        <w:spacing w:before="72" w:after="0" w:line="240" w:lineRule="auto"/>
        <w:ind w:left="1305" w:right="357" w:hanging="428"/>
        <w:rPr>
          <w:rFonts w:ascii="Times New Roman" w:eastAsia="Times New Roman" w:hAnsi="Times New Roman" w:cs="Times New Roman"/>
          <w:sz w:val="20"/>
        </w:rPr>
      </w:pP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Рис. 18.2.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Сейсмоусиление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дома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путем устройства аппликаций </w:t>
      </w:r>
      <w:r w:rsidRPr="008E521C">
        <w:rPr>
          <w:rFonts w:ascii="Times New Roman" w:eastAsia="Times New Roman" w:hAnsi="Times New Roman" w:cs="Times New Roman"/>
          <w:sz w:val="20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контрфор-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сов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монолитного железобетона</w:t>
      </w:r>
    </w:p>
    <w:p w:rsidR="008E521C" w:rsidRPr="008E521C" w:rsidRDefault="008E521C" w:rsidP="008E521C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Рекомендуется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выполнять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дополнительные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крепления внут-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ренних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стен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перегородок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между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lastRenderedPageBreak/>
        <w:t xml:space="preserve">собой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сборными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железобе- тонными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плитами перекрытия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покрытия (рис. 18.3)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[2].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Крепления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осуществляются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помощи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стальных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анкеров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или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уголков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дюбелях,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устанавливаемых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шагом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более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400 мм.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Также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для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повышения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сейсмостойкости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здания возможно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со-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здавать жесткие диски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перекрытий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покрытий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путем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установки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связей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между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плитами (рис.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>18.4) [2].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каркасных зданиях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устанавливаются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дополнительные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свя- </w:t>
      </w:r>
      <w:r w:rsidRPr="008E521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зи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между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колоннами, которые повышают жесткость здания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про-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дольном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направлении.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Связи выполняются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металлических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про-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катных элементов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устанавливаются симметрично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плане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здания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E521C" w:rsidRPr="008E521C" w:rsidSect="008E521C">
          <w:type w:val="continuous"/>
          <w:pgSz w:w="11906" w:h="16838" w:code="9"/>
          <w:pgMar w:top="940" w:right="480" w:bottom="1260" w:left="540" w:header="0" w:footer="1079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before="65" w:after="0" w:line="240" w:lineRule="auto"/>
        <w:ind w:left="311" w:right="3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(рис. 18.5).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Для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всех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металлических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элементов должна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быть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обеспе-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чена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>антикоррозионная защита.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z w:val="24"/>
          <w:szCs w:val="24"/>
        </w:rPr>
        <w:t>В другом варианте можно установить железобетонные диафрагмы, но они сложнее в изготовлении, менее технологич- ные и более тяжелые. Нужно отметить, что в условиях действу- ющего   производства   необходимо   анализировать   ситуацию  в каждом конкретном случае и принимать наиболее оптималь- ные решения (стесненность условий, возможность применения сварки, наличие материалов и</w:t>
      </w:r>
      <w:r w:rsidRPr="008E521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>др.).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60288" behindDoc="0" locked="0" layoutInCell="1" allowOverlap="1" wp14:anchorId="447AAC2B" wp14:editId="312BBDF2">
            <wp:simplePos x="0" y="0"/>
            <wp:positionH relativeFrom="page">
              <wp:posOffset>543102</wp:posOffset>
            </wp:positionH>
            <wp:positionV relativeFrom="paragraph">
              <wp:posOffset>182930</wp:posOffset>
            </wp:positionV>
            <wp:extent cx="4289261" cy="2497836"/>
            <wp:effectExtent l="0" t="0" r="0" b="0"/>
            <wp:wrapTopAndBottom/>
            <wp:docPr id="157" name="image99.jpeg" descr="F:\Не лапать\УЧЕБА НАУКА\ДОЦЕНТ\УМКД\раб программа СЕЙСМИКА\Уч пособие\РИСУНКИ\рис 18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99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9261" cy="2497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521C" w:rsidRPr="008E521C" w:rsidRDefault="008E521C" w:rsidP="008E521C">
      <w:pPr>
        <w:widowControl w:val="0"/>
        <w:autoSpaceDE w:val="0"/>
        <w:autoSpaceDN w:val="0"/>
        <w:spacing w:before="42" w:after="0" w:line="240" w:lineRule="auto"/>
        <w:ind w:left="1305" w:right="361" w:hanging="427"/>
        <w:jc w:val="both"/>
        <w:rPr>
          <w:rFonts w:ascii="Times New Roman" w:eastAsia="Times New Roman" w:hAnsi="Times New Roman" w:cs="Times New Roman"/>
          <w:sz w:val="20"/>
        </w:rPr>
      </w:pP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Рис. 18.3.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Дополнительные крепления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стен </w:t>
      </w:r>
      <w:r w:rsidRPr="008E521C">
        <w:rPr>
          <w:rFonts w:ascii="Times New Roman" w:eastAsia="Times New Roman" w:hAnsi="Times New Roman" w:cs="Times New Roman"/>
          <w:sz w:val="20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перегородок: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а </w:t>
      </w:r>
      <w:r w:rsidRPr="008E521C">
        <w:rPr>
          <w:rFonts w:ascii="Times New Roman" w:eastAsia="Times New Roman" w:hAnsi="Times New Roman" w:cs="Times New Roman"/>
          <w:sz w:val="20"/>
        </w:rPr>
        <w:t xml:space="preserve">–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забивка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стальных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анкеров </w:t>
      </w:r>
      <w:r w:rsidRPr="008E521C">
        <w:rPr>
          <w:rFonts w:ascii="Times New Roman" w:eastAsia="Times New Roman" w:hAnsi="Times New Roman" w:cs="Times New Roman"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швы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кладки;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б </w:t>
      </w:r>
      <w:r w:rsidRPr="008E521C">
        <w:rPr>
          <w:rFonts w:ascii="Times New Roman" w:eastAsia="Times New Roman" w:hAnsi="Times New Roman" w:cs="Times New Roman"/>
          <w:sz w:val="20"/>
        </w:rPr>
        <w:t xml:space="preserve">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крепление перегородок </w:t>
      </w:r>
      <w:r w:rsidRPr="008E521C">
        <w:rPr>
          <w:rFonts w:ascii="Times New Roman" w:eastAsia="Times New Roman" w:hAnsi="Times New Roman" w:cs="Times New Roman"/>
          <w:sz w:val="20"/>
        </w:rPr>
        <w:t xml:space="preserve">к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ребри-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стым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панелям;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z w:val="20"/>
        </w:rPr>
        <w:t xml:space="preserve">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установка стальных уголков </w:t>
      </w:r>
      <w:r w:rsidRPr="008E521C">
        <w:rPr>
          <w:rFonts w:ascii="Times New Roman" w:eastAsia="Times New Roman" w:hAnsi="Times New Roman" w:cs="Times New Roman"/>
          <w:sz w:val="20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анкеров;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г </w:t>
      </w:r>
      <w:r w:rsidRPr="008E521C">
        <w:rPr>
          <w:rFonts w:ascii="Times New Roman" w:eastAsia="Times New Roman" w:hAnsi="Times New Roman" w:cs="Times New Roman"/>
          <w:sz w:val="20"/>
        </w:rPr>
        <w:t xml:space="preserve">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крепле-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ние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перегородок </w:t>
      </w:r>
      <w:r w:rsidRPr="008E521C">
        <w:rPr>
          <w:rFonts w:ascii="Times New Roman" w:eastAsia="Times New Roman" w:hAnsi="Times New Roman" w:cs="Times New Roman"/>
          <w:sz w:val="20"/>
        </w:rPr>
        <w:t xml:space="preserve">к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ребристым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панелям уголками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дюбелях;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1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ка- менная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стена; 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2  – 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железобетонное  перекрытие; 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3  – 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перегородка,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имеющая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достаточного крепления;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4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стальные анкеры-ерши Ø10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–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12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мм,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забиваемые </w:t>
      </w:r>
      <w:r w:rsidRPr="008E521C">
        <w:rPr>
          <w:rFonts w:ascii="Times New Roman" w:eastAsia="Times New Roman" w:hAnsi="Times New Roman" w:cs="Times New Roman"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швы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кладки </w:t>
      </w:r>
      <w:r w:rsidRPr="008E521C">
        <w:rPr>
          <w:rFonts w:ascii="Times New Roman" w:eastAsia="Times New Roman" w:hAnsi="Times New Roman" w:cs="Times New Roman"/>
          <w:sz w:val="20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шагом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400 мм;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5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штукатур-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ка;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6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анкеры-ерши, забиваемые </w:t>
      </w:r>
      <w:r w:rsidRPr="008E521C">
        <w:rPr>
          <w:rFonts w:ascii="Times New Roman" w:eastAsia="Times New Roman" w:hAnsi="Times New Roman" w:cs="Times New Roman"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деревянные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пробки </w:t>
      </w:r>
      <w:r w:rsidRPr="008E521C">
        <w:rPr>
          <w:rFonts w:ascii="Times New Roman" w:eastAsia="Times New Roman" w:hAnsi="Times New Roman" w:cs="Times New Roman"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швах между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продольными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ребрами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панелей;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7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стальные пластины, приваривае-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мые  </w:t>
      </w:r>
      <w:r w:rsidRPr="008E521C">
        <w:rPr>
          <w:rFonts w:ascii="Times New Roman" w:eastAsia="Times New Roman" w:hAnsi="Times New Roman" w:cs="Times New Roman"/>
          <w:sz w:val="20"/>
        </w:rPr>
        <w:t xml:space="preserve">к 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анкерам;  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8  – 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стальные   уголки-держатели   </w:t>
      </w:r>
      <w:r w:rsidRPr="008E521C">
        <w:rPr>
          <w:rFonts w:ascii="Times New Roman" w:eastAsia="Times New Roman" w:hAnsi="Times New Roman" w:cs="Times New Roman"/>
          <w:sz w:val="20"/>
        </w:rPr>
        <w:t xml:space="preserve">с  </w:t>
      </w:r>
      <w:r w:rsidRPr="008E521C">
        <w:rPr>
          <w:rFonts w:ascii="Times New Roman" w:eastAsia="Times New Roman" w:hAnsi="Times New Roman" w:cs="Times New Roman"/>
          <w:spacing w:val="-7"/>
          <w:sz w:val="20"/>
        </w:rPr>
        <w:t xml:space="preserve">отверстиями; 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9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скважины, высверленные </w:t>
      </w:r>
      <w:r w:rsidRPr="008E521C">
        <w:rPr>
          <w:rFonts w:ascii="Times New Roman" w:eastAsia="Times New Roman" w:hAnsi="Times New Roman" w:cs="Times New Roman"/>
          <w:sz w:val="20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кладке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стены </w:t>
      </w:r>
      <w:r w:rsidRPr="008E521C">
        <w:rPr>
          <w:rFonts w:ascii="Times New Roman" w:eastAsia="Times New Roman" w:hAnsi="Times New Roman" w:cs="Times New Roman"/>
          <w:sz w:val="20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шагом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400 мм; </w:t>
      </w:r>
      <w:r w:rsidRPr="008E521C">
        <w:rPr>
          <w:rFonts w:ascii="Times New Roman" w:eastAsia="Times New Roman" w:hAnsi="Times New Roman" w:cs="Times New Roman"/>
          <w:i/>
          <w:spacing w:val="-3"/>
          <w:sz w:val="20"/>
        </w:rPr>
        <w:t xml:space="preserve">10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–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де-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ревянные</w:t>
      </w:r>
      <w:r w:rsidRPr="008E521C">
        <w:rPr>
          <w:rFonts w:ascii="Times New Roman" w:eastAsia="Times New Roman" w:hAnsi="Times New Roman" w:cs="Times New Roman"/>
          <w:spacing w:val="-13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пробки,</w:t>
      </w:r>
      <w:r w:rsidRPr="008E521C">
        <w:rPr>
          <w:rFonts w:ascii="Times New Roman" w:eastAsia="Times New Roman" w:hAnsi="Times New Roman" w:cs="Times New Roman"/>
          <w:spacing w:val="-12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установленные</w:t>
      </w:r>
      <w:r w:rsidRPr="008E521C">
        <w:rPr>
          <w:rFonts w:ascii="Times New Roman" w:eastAsia="Times New Roman" w:hAnsi="Times New Roman" w:cs="Times New Roman"/>
          <w:spacing w:val="-12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z w:val="20"/>
        </w:rPr>
        <w:t>в</w:t>
      </w:r>
      <w:r w:rsidRPr="008E521C">
        <w:rPr>
          <w:rFonts w:ascii="Times New Roman" w:eastAsia="Times New Roman" w:hAnsi="Times New Roman" w:cs="Times New Roman"/>
          <w:spacing w:val="-13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скважины;</w:t>
      </w:r>
      <w:r w:rsidRPr="008E521C">
        <w:rPr>
          <w:rFonts w:ascii="Times New Roman" w:eastAsia="Times New Roman" w:hAnsi="Times New Roman" w:cs="Times New Roman"/>
          <w:spacing w:val="-14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11</w:t>
      </w:r>
      <w:r w:rsidRPr="008E521C">
        <w:rPr>
          <w:rFonts w:ascii="Times New Roman" w:eastAsia="Times New Roman" w:hAnsi="Times New Roman" w:cs="Times New Roman"/>
          <w:i/>
          <w:spacing w:val="-13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–</w:t>
      </w:r>
      <w:r w:rsidRPr="008E521C">
        <w:rPr>
          <w:rFonts w:ascii="Times New Roman" w:eastAsia="Times New Roman" w:hAnsi="Times New Roman" w:cs="Times New Roman"/>
          <w:i/>
          <w:spacing w:val="-11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дюбели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  <w:sectPr w:rsidR="008E521C" w:rsidRPr="008E521C" w:rsidSect="008E521C">
          <w:type w:val="continuous"/>
          <w:pgSz w:w="11906" w:h="16838" w:code="9"/>
          <w:pgMar w:top="940" w:right="480" w:bottom="1220" w:left="540" w:header="0" w:footer="1087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5"/>
        <w:rPr>
          <w:rFonts w:ascii="Times New Roman" w:eastAsia="Times New Roman" w:hAnsi="Times New Roman" w:cs="Times New Roman"/>
          <w:sz w:val="20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0"/>
          <w:szCs w:val="24"/>
          <w:lang w:val="en-US"/>
        </w:rPr>
        <w:lastRenderedPageBreak/>
        <w:drawing>
          <wp:inline distT="0" distB="0" distL="0" distR="0" wp14:anchorId="7622BBF6" wp14:editId="2D91BE69">
            <wp:extent cx="4256417" cy="4033361"/>
            <wp:effectExtent l="0" t="0" r="0" b="0"/>
            <wp:docPr id="159" name="image100.jpeg" descr="F:\Не лапать\УЧЕБА НАУКА\ДОЦЕНТ\УМКД\раб программа СЕЙСМИКА\Уч пособие\РИСУНКИ\рис 18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100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6417" cy="4033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21C" w:rsidRPr="008E521C" w:rsidRDefault="008E521C" w:rsidP="008E521C">
      <w:pPr>
        <w:widowControl w:val="0"/>
        <w:autoSpaceDE w:val="0"/>
        <w:autoSpaceDN w:val="0"/>
        <w:spacing w:before="91" w:after="0" w:line="240" w:lineRule="auto"/>
        <w:ind w:left="1305" w:right="363" w:hanging="427"/>
        <w:jc w:val="both"/>
        <w:rPr>
          <w:rFonts w:ascii="Times New Roman" w:eastAsia="Times New Roman" w:hAnsi="Times New Roman" w:cs="Times New Roman"/>
          <w:sz w:val="20"/>
        </w:rPr>
      </w:pP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Рис. 18.4.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Устройство жесткого диска покрытия: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1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железобетонные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ребри- стые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 плиты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покрытия;</w:t>
      </w:r>
      <w:r w:rsidRPr="008E521C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2</w:t>
      </w:r>
      <w:r w:rsidRPr="008E521C">
        <w:rPr>
          <w:rFonts w:ascii="Times New Roman" w:eastAsia="Times New Roman" w:hAnsi="Times New Roman" w:cs="Times New Roman"/>
          <w:i/>
          <w:spacing w:val="-10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–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накладки</w:t>
      </w:r>
      <w:r w:rsidRPr="008E521C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из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стальной</w:t>
      </w:r>
      <w:r w:rsidRPr="008E521C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пластины</w:t>
      </w:r>
      <w:r w:rsidRPr="008E521C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400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×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400</w:t>
      </w:r>
      <w:r w:rsidRPr="008E521C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мм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толщиной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12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мм;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3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стяжные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болты </w:t>
      </w:r>
      <w:r w:rsidRPr="008E521C">
        <w:rPr>
          <w:rFonts w:ascii="Times New Roman" w:eastAsia="Times New Roman" w:hAnsi="Times New Roman" w:cs="Times New Roman"/>
          <w:sz w:val="20"/>
        </w:rPr>
        <w:t xml:space="preserve">Ø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20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мм;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4 –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шайбы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диаметром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60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мм;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5 –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бетон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замоноличивания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швов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класса 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B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15;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6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цементно- песчаный раствор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или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антикоррозийное</w:t>
      </w:r>
      <w:r w:rsidRPr="008E521C">
        <w:rPr>
          <w:rFonts w:ascii="Times New Roman" w:eastAsia="Times New Roman" w:hAnsi="Times New Roman" w:cs="Times New Roman"/>
          <w:spacing w:val="-32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покрытие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2" w:right="367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z w:val="24"/>
          <w:szCs w:val="24"/>
        </w:rPr>
        <w:t>Для повышения сейсмостойкости жилых зданий также возможно выполнение антисейсмических поясов, правда, их устройство в существующих зданиях связано с определенными трудностями. Для их устройства обычно необходимо выполнять работы в заселенных квартирах с установленной мебелью и при наблюдении жильцов-собственников. На время работ</w:t>
      </w:r>
      <w:r w:rsidRPr="008E521C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>жильцы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E521C" w:rsidRPr="008E521C" w:rsidSect="008E521C">
          <w:type w:val="continuous"/>
          <w:pgSz w:w="11906" w:h="16838" w:code="9"/>
          <w:pgMar w:top="1020" w:right="480" w:bottom="1220" w:left="540" w:header="0" w:footer="1079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before="65" w:after="0" w:line="240" w:lineRule="auto"/>
        <w:ind w:left="312" w:right="3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z w:val="24"/>
          <w:szCs w:val="24"/>
        </w:rPr>
        <w:t>должны быть расселены, а следовательно, возникает вопрос наличия резервного жилого фонда. Пример антисейсмического пояса представлен на рис. 18.6 [16].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0" distR="0" simplePos="0" relativeHeight="251661312" behindDoc="0" locked="0" layoutInCell="1" allowOverlap="1" wp14:anchorId="4B42874E" wp14:editId="524D87E9">
            <wp:simplePos x="0" y="0"/>
            <wp:positionH relativeFrom="page">
              <wp:posOffset>543091</wp:posOffset>
            </wp:positionH>
            <wp:positionV relativeFrom="paragraph">
              <wp:posOffset>182841</wp:posOffset>
            </wp:positionV>
            <wp:extent cx="4287913" cy="3147441"/>
            <wp:effectExtent l="0" t="0" r="0" b="0"/>
            <wp:wrapTopAndBottom/>
            <wp:docPr id="161" name="image101.jpeg" descr="F:\Не лапать\УЧЕБА НАУКА\ДОЦЕНТ\УМКД\раб программа СЕЙСМИКА\Уч пособие\РИСУНКИ\рис 18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0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7913" cy="31474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521C" w:rsidRPr="008E521C" w:rsidRDefault="008E521C" w:rsidP="008E521C">
      <w:pPr>
        <w:widowControl w:val="0"/>
        <w:autoSpaceDE w:val="0"/>
        <w:autoSpaceDN w:val="0"/>
        <w:spacing w:before="32" w:after="0" w:line="240" w:lineRule="auto"/>
        <w:ind w:left="1305" w:right="361" w:hanging="427"/>
        <w:jc w:val="both"/>
        <w:rPr>
          <w:rFonts w:ascii="Times New Roman" w:eastAsia="Times New Roman" w:hAnsi="Times New Roman" w:cs="Times New Roman"/>
          <w:sz w:val="20"/>
        </w:rPr>
      </w:pP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Рис. 18.5.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Устройство металлических связей: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1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железобетонная колонна каркаса;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2 –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обрез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фундамента;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3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спаренные равнополочные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метал-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лические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уголки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10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×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100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мм;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4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соединительные металлические план-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ки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10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×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100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×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120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мм,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установленные </w:t>
      </w:r>
      <w:r w:rsidRPr="008E521C">
        <w:rPr>
          <w:rFonts w:ascii="Times New Roman" w:eastAsia="Times New Roman" w:hAnsi="Times New Roman" w:cs="Times New Roman"/>
          <w:sz w:val="20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шагом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300 мм;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5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соединитель-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ная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металлическая пластина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300</w:t>
      </w:r>
      <w:r w:rsidRPr="008E521C">
        <w:rPr>
          <w:rFonts w:ascii="Times New Roman" w:eastAsia="Times New Roman" w:hAnsi="Times New Roman" w:cs="Times New Roman"/>
          <w:spacing w:val="-5"/>
          <w:sz w:val="24"/>
        </w:rPr>
        <w:t>×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300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мм;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6 –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фасонка;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7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крепежная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база;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8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спаренные металлические швеллеры </w:t>
      </w:r>
      <w:r w:rsidRPr="008E521C">
        <w:rPr>
          <w:rFonts w:ascii="Times New Roman" w:eastAsia="Times New Roman" w:hAnsi="Times New Roman" w:cs="Times New Roman"/>
          <w:sz w:val="20"/>
        </w:rPr>
        <w:t xml:space="preserve">№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>18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311" w:right="361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настоящее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время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разработано достаточно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много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решений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сейсмоусилению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зданий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сооружений, направленных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на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повы- шение </w:t>
      </w:r>
      <w:r w:rsidRPr="008E521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их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пространственной жесткости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ограничение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перемещений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процессе действия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сейсмической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нагрузки, </w:t>
      </w:r>
      <w:r w:rsidRPr="008E521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часть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решений можно найти, например, </w:t>
      </w:r>
      <w:r w:rsidRPr="008E521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типовой серии 0.00-2.96с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«Повышение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сейсмо- </w:t>
      </w:r>
      <w:r w:rsidRPr="008E521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стойкости </w:t>
      </w:r>
      <w:r w:rsidRPr="008E521C">
        <w:rPr>
          <w:rFonts w:ascii="Times New Roman" w:eastAsia="Times New Roman" w:hAnsi="Times New Roman" w:cs="Times New Roman"/>
          <w:spacing w:val="-6"/>
          <w:sz w:val="24"/>
          <w:szCs w:val="24"/>
        </w:rPr>
        <w:t>зданий».</w:t>
      </w: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8E521C" w:rsidRPr="008E521C" w:rsidSect="008E521C">
          <w:type w:val="continuous"/>
          <w:pgSz w:w="11906" w:h="16838" w:code="9"/>
          <w:pgMar w:top="940" w:right="480" w:bottom="1220" w:left="540" w:header="0" w:footer="1087" w:gutter="0"/>
          <w:cols w:space="720"/>
        </w:sect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567"/>
        <w:rPr>
          <w:rFonts w:ascii="Times New Roman" w:eastAsia="Times New Roman" w:hAnsi="Times New Roman" w:cs="Times New Roman"/>
          <w:sz w:val="20"/>
          <w:szCs w:val="24"/>
        </w:rPr>
      </w:pPr>
      <w:r w:rsidRPr="008E521C">
        <w:rPr>
          <w:rFonts w:ascii="Times New Roman" w:eastAsia="Times New Roman" w:hAnsi="Times New Roman" w:cs="Times New Roman"/>
          <w:noProof/>
          <w:sz w:val="20"/>
          <w:szCs w:val="24"/>
          <w:lang w:val="en-US"/>
        </w:rPr>
        <w:drawing>
          <wp:inline distT="0" distB="0" distL="0" distR="0" wp14:anchorId="0363E7EA" wp14:editId="2AC4AF8F">
            <wp:extent cx="3894506" cy="3264312"/>
            <wp:effectExtent l="0" t="0" r="0" b="0"/>
            <wp:docPr id="163" name="image102.jpeg" descr="F:\Не лапать\УЧЕБА НАУКА\ДОЦЕНТ\УМКД\раб программа СЕЙСМИКА\Уч пособие\РИСУНКИ\рис 18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10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4506" cy="326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21C" w:rsidRPr="008E521C" w:rsidRDefault="008E521C" w:rsidP="008E521C">
      <w:pPr>
        <w:widowControl w:val="0"/>
        <w:autoSpaceDE w:val="0"/>
        <w:autoSpaceDN w:val="0"/>
        <w:spacing w:before="150" w:after="0" w:line="240" w:lineRule="auto"/>
        <w:ind w:left="1304" w:right="362" w:hanging="426"/>
        <w:jc w:val="both"/>
        <w:rPr>
          <w:rFonts w:ascii="Times New Roman" w:eastAsia="Times New Roman" w:hAnsi="Times New Roman" w:cs="Times New Roman"/>
          <w:sz w:val="20"/>
        </w:rPr>
      </w:pP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 xml:space="preserve">Рис. 18.6.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Пример устройства антисейсмического пояса: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1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продольная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ар-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матура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по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расчету,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но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менее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Ø12 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400 (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-III);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2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поперечная </w:t>
      </w:r>
      <w:r w:rsidRPr="008E521C">
        <w:rPr>
          <w:rFonts w:ascii="Times New Roman" w:eastAsia="Times New Roman" w:hAnsi="Times New Roman" w:cs="Times New Roman"/>
          <w:spacing w:val="-7"/>
          <w:sz w:val="20"/>
        </w:rPr>
        <w:t xml:space="preserve">арма-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тура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менее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Ø6 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В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500 (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-I);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3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анкеры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из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арматуры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менее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Ø10 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400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(</w:t>
      </w:r>
      <w:r w:rsidRPr="008E521C">
        <w:rPr>
          <w:rFonts w:ascii="Times New Roman" w:eastAsia="Times New Roman" w:hAnsi="Times New Roman" w:cs="Times New Roman"/>
          <w:i/>
          <w:spacing w:val="-6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-III);</w:t>
      </w:r>
      <w:r w:rsidRPr="008E521C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4</w:t>
      </w:r>
      <w:r w:rsidRPr="008E521C">
        <w:rPr>
          <w:rFonts w:ascii="Times New Roman" w:eastAsia="Times New Roman" w:hAnsi="Times New Roman" w:cs="Times New Roman"/>
          <w:i/>
          <w:spacing w:val="-7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–</w:t>
      </w:r>
      <w:r w:rsidRPr="008E521C">
        <w:rPr>
          <w:rFonts w:ascii="Times New Roman" w:eastAsia="Times New Roman" w:hAnsi="Times New Roman" w:cs="Times New Roman"/>
          <w:i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сквозная</w:t>
      </w:r>
      <w:r w:rsidRPr="008E521C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арматура</w:t>
      </w:r>
      <w:r w:rsidRPr="008E521C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не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менее</w:t>
      </w:r>
      <w:r w:rsidRPr="008E521C">
        <w:rPr>
          <w:rFonts w:ascii="Times New Roman" w:eastAsia="Times New Roman" w:hAnsi="Times New Roman" w:cs="Times New Roman"/>
          <w:spacing w:val="-7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Ø12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>400</w:t>
      </w:r>
      <w:r w:rsidRPr="008E521C">
        <w:rPr>
          <w:rFonts w:ascii="Times New Roman" w:eastAsia="Times New Roman" w:hAnsi="Times New Roman" w:cs="Times New Roman"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(</w:t>
      </w:r>
      <w:r w:rsidRPr="008E521C">
        <w:rPr>
          <w:rFonts w:ascii="Times New Roman" w:eastAsia="Times New Roman" w:hAnsi="Times New Roman" w:cs="Times New Roman"/>
          <w:i/>
          <w:spacing w:val="-6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-III);</w:t>
      </w:r>
      <w:r w:rsidRPr="008E521C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5</w:t>
      </w:r>
      <w:r w:rsidRPr="008E521C">
        <w:rPr>
          <w:rFonts w:ascii="Times New Roman" w:eastAsia="Times New Roman" w:hAnsi="Times New Roman" w:cs="Times New Roman"/>
          <w:i/>
          <w:spacing w:val="-7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0"/>
        </w:rPr>
        <w:t>–</w:t>
      </w:r>
      <w:r w:rsidRPr="008E521C">
        <w:rPr>
          <w:rFonts w:ascii="Times New Roman" w:eastAsia="Times New Roman" w:hAnsi="Times New Roman" w:cs="Times New Roman"/>
          <w:i/>
          <w:spacing w:val="-8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арма- тура связи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антисейсмического пояса </w:t>
      </w:r>
      <w:r w:rsidRPr="008E521C">
        <w:rPr>
          <w:rFonts w:ascii="Times New Roman" w:eastAsia="Times New Roman" w:hAnsi="Times New Roman" w:cs="Times New Roman"/>
          <w:sz w:val="20"/>
        </w:rPr>
        <w:t xml:space="preserve">с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перекрытиями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менее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Ø12 </w:t>
      </w:r>
      <w:r w:rsidRPr="008E521C">
        <w:rPr>
          <w:rFonts w:ascii="Times New Roman" w:eastAsia="Times New Roman" w:hAnsi="Times New Roman" w:cs="Times New Roman"/>
          <w:i/>
          <w:spacing w:val="-5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400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(</w:t>
      </w:r>
      <w:r w:rsidRPr="008E521C">
        <w:rPr>
          <w:rFonts w:ascii="Times New Roman" w:eastAsia="Times New Roman" w:hAnsi="Times New Roman" w:cs="Times New Roman"/>
          <w:i/>
          <w:spacing w:val="-6"/>
          <w:sz w:val="20"/>
        </w:rPr>
        <w:t>A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-III); </w:t>
      </w:r>
      <w:r w:rsidRPr="008E521C">
        <w:rPr>
          <w:rFonts w:ascii="Times New Roman" w:eastAsia="Times New Roman" w:hAnsi="Times New Roman" w:cs="Times New Roman"/>
          <w:i/>
          <w:sz w:val="20"/>
        </w:rPr>
        <w:t xml:space="preserve">6 –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 xml:space="preserve">раствор замоноличивания </w:t>
      </w:r>
      <w:r w:rsidRPr="008E521C">
        <w:rPr>
          <w:rFonts w:ascii="Times New Roman" w:eastAsia="Times New Roman" w:hAnsi="Times New Roman" w:cs="Times New Roman"/>
          <w:spacing w:val="-3"/>
          <w:sz w:val="20"/>
        </w:rPr>
        <w:t xml:space="preserve">не </w:t>
      </w:r>
      <w:r w:rsidRPr="008E521C">
        <w:rPr>
          <w:rFonts w:ascii="Times New Roman" w:eastAsia="Times New Roman" w:hAnsi="Times New Roman" w:cs="Times New Roman"/>
          <w:spacing w:val="-5"/>
          <w:sz w:val="20"/>
        </w:rPr>
        <w:t xml:space="preserve">ниже марки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50; </w:t>
      </w:r>
      <w:r w:rsidRPr="008E521C">
        <w:rPr>
          <w:rFonts w:ascii="Times New Roman" w:eastAsia="Times New Roman" w:hAnsi="Times New Roman" w:cs="Times New Roman"/>
          <w:sz w:val="20"/>
        </w:rPr>
        <w:t xml:space="preserve">7 –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 xml:space="preserve">ме- 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таллическая пластина 10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×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100</w:t>
      </w:r>
      <w:r w:rsidRPr="008E521C">
        <w:rPr>
          <w:rFonts w:ascii="Times New Roman" w:eastAsia="Times New Roman" w:hAnsi="Times New Roman" w:cs="Times New Roman"/>
          <w:spacing w:val="-6"/>
          <w:sz w:val="24"/>
        </w:rPr>
        <w:t>×</w:t>
      </w:r>
      <w:r w:rsidRPr="008E521C">
        <w:rPr>
          <w:rFonts w:ascii="Times New Roman" w:eastAsia="Times New Roman" w:hAnsi="Times New Roman" w:cs="Times New Roman"/>
          <w:spacing w:val="-6"/>
          <w:sz w:val="20"/>
        </w:rPr>
        <w:t>400</w:t>
      </w:r>
      <w:r w:rsidRPr="008E521C">
        <w:rPr>
          <w:rFonts w:ascii="Times New Roman" w:eastAsia="Times New Roman" w:hAnsi="Times New Roman" w:cs="Times New Roman"/>
          <w:spacing w:val="-21"/>
          <w:sz w:val="20"/>
        </w:rPr>
        <w:t xml:space="preserve"> </w:t>
      </w:r>
      <w:r w:rsidRPr="008E521C">
        <w:rPr>
          <w:rFonts w:ascii="Times New Roman" w:eastAsia="Times New Roman" w:hAnsi="Times New Roman" w:cs="Times New Roman"/>
          <w:spacing w:val="-4"/>
          <w:sz w:val="20"/>
        </w:rPr>
        <w:t>мм</w:t>
      </w:r>
    </w:p>
    <w:p w:rsidR="008E521C" w:rsidRPr="008E521C" w:rsidRDefault="008E521C" w:rsidP="008E521C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6"/>
          <w:szCs w:val="24"/>
        </w:rPr>
      </w:pPr>
    </w:p>
    <w:p w:rsidR="008E521C" w:rsidRPr="008E521C" w:rsidRDefault="008E521C" w:rsidP="008E521C">
      <w:pPr>
        <w:widowControl w:val="0"/>
        <w:autoSpaceDE w:val="0"/>
        <w:autoSpaceDN w:val="0"/>
        <w:spacing w:after="0" w:line="240" w:lineRule="auto"/>
        <w:ind w:left="87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E521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Вопросы и задания для самопроверки</w:t>
      </w:r>
    </w:p>
    <w:p w:rsidR="008E521C" w:rsidRPr="008E521C" w:rsidRDefault="008E521C" w:rsidP="008E521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8E521C" w:rsidRPr="008E521C" w:rsidRDefault="008E521C" w:rsidP="008E521C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9"/>
        <w:rPr>
          <w:rFonts w:ascii="Times New Roman" w:eastAsia="Times New Roman" w:hAnsi="Times New Roman" w:cs="Times New Roman"/>
          <w:i/>
          <w:sz w:val="24"/>
        </w:rPr>
      </w:pPr>
      <w:r w:rsidRPr="008E521C">
        <w:rPr>
          <w:rFonts w:ascii="Times New Roman" w:eastAsia="Times New Roman" w:hAnsi="Times New Roman" w:cs="Times New Roman"/>
          <w:i/>
          <w:sz w:val="24"/>
        </w:rPr>
        <w:t>В чем заключаются причины актуальности вопроса по- вышения сейсмостойкости существующих</w:t>
      </w:r>
      <w:r w:rsidRPr="008E521C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4"/>
        </w:rPr>
        <w:t>зданий?</w:t>
      </w:r>
    </w:p>
    <w:p w:rsidR="008E521C" w:rsidRPr="008E521C" w:rsidRDefault="008E521C" w:rsidP="008E521C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8E521C">
        <w:rPr>
          <w:rFonts w:ascii="Times New Roman" w:eastAsia="Times New Roman" w:hAnsi="Times New Roman" w:cs="Times New Roman"/>
          <w:i/>
          <w:spacing w:val="-3"/>
          <w:sz w:val="24"/>
        </w:rPr>
        <w:t xml:space="preserve">Как выполняются </w:t>
      </w:r>
      <w:r w:rsidRPr="008E521C">
        <w:rPr>
          <w:rFonts w:ascii="Times New Roman" w:eastAsia="Times New Roman" w:hAnsi="Times New Roman" w:cs="Times New Roman"/>
          <w:i/>
          <w:sz w:val="24"/>
        </w:rPr>
        <w:t>аппликации из</w:t>
      </w:r>
      <w:r w:rsidRPr="008E521C">
        <w:rPr>
          <w:rFonts w:ascii="Times New Roman" w:eastAsia="Times New Roman" w:hAnsi="Times New Roman" w:cs="Times New Roman"/>
          <w:i/>
          <w:spacing w:val="-15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pacing w:val="-3"/>
          <w:sz w:val="24"/>
        </w:rPr>
        <w:t>железобетона?</w:t>
      </w:r>
    </w:p>
    <w:p w:rsidR="008E521C" w:rsidRPr="008E521C" w:rsidRDefault="008E521C" w:rsidP="008E521C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8E521C">
        <w:rPr>
          <w:rFonts w:ascii="Times New Roman" w:eastAsia="Times New Roman" w:hAnsi="Times New Roman" w:cs="Times New Roman"/>
          <w:i/>
          <w:spacing w:val="-6"/>
          <w:sz w:val="24"/>
        </w:rPr>
        <w:t xml:space="preserve">Каким образом </w:t>
      </w:r>
      <w:r w:rsidRPr="008E521C">
        <w:rPr>
          <w:rFonts w:ascii="Times New Roman" w:eastAsia="Times New Roman" w:hAnsi="Times New Roman" w:cs="Times New Roman"/>
          <w:i/>
          <w:spacing w:val="-5"/>
          <w:sz w:val="24"/>
        </w:rPr>
        <w:t xml:space="preserve">можно </w:t>
      </w:r>
      <w:r w:rsidRPr="008E521C">
        <w:rPr>
          <w:rFonts w:ascii="Times New Roman" w:eastAsia="Times New Roman" w:hAnsi="Times New Roman" w:cs="Times New Roman"/>
          <w:i/>
          <w:spacing w:val="-6"/>
          <w:sz w:val="24"/>
        </w:rPr>
        <w:t>создать жесткий диск</w:t>
      </w:r>
      <w:r w:rsidRPr="008E521C">
        <w:rPr>
          <w:rFonts w:ascii="Times New Roman" w:eastAsia="Times New Roman" w:hAnsi="Times New Roman" w:cs="Times New Roman"/>
          <w:i/>
          <w:spacing w:val="-36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pacing w:val="-6"/>
          <w:sz w:val="24"/>
        </w:rPr>
        <w:t>покрытия?</w:t>
      </w:r>
    </w:p>
    <w:p w:rsidR="008E521C" w:rsidRPr="008E521C" w:rsidRDefault="008E521C" w:rsidP="008E521C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6"/>
        <w:rPr>
          <w:rFonts w:ascii="Times New Roman" w:eastAsia="Times New Roman" w:hAnsi="Times New Roman" w:cs="Times New Roman"/>
          <w:i/>
          <w:sz w:val="24"/>
        </w:rPr>
      </w:pPr>
      <w:r w:rsidRPr="008E521C">
        <w:rPr>
          <w:rFonts w:ascii="Times New Roman" w:eastAsia="Times New Roman" w:hAnsi="Times New Roman" w:cs="Times New Roman"/>
          <w:i/>
          <w:sz w:val="24"/>
        </w:rPr>
        <w:t>С какой целью в зданиях устанавливаются дополни- тельные</w:t>
      </w:r>
      <w:r w:rsidRPr="008E521C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8E521C">
        <w:rPr>
          <w:rFonts w:ascii="Times New Roman" w:eastAsia="Times New Roman" w:hAnsi="Times New Roman" w:cs="Times New Roman"/>
          <w:i/>
          <w:sz w:val="24"/>
        </w:rPr>
        <w:t>связи?</w:t>
      </w:r>
    </w:p>
    <w:p w:rsidR="00312BC1" w:rsidRDefault="00312BC1"/>
    <w:sectPr w:rsidR="00312BC1" w:rsidSect="008E521C">
      <w:type w:val="continuous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F5DB5"/>
    <w:multiLevelType w:val="hybridMultilevel"/>
    <w:tmpl w:val="6F82708E"/>
    <w:lvl w:ilvl="0" w:tplc="81E4B16C">
      <w:numFmt w:val="bullet"/>
      <w:lvlText w:val="–"/>
      <w:lvlJc w:val="left"/>
      <w:pPr>
        <w:ind w:left="312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7A946E">
      <w:numFmt w:val="bullet"/>
      <w:lvlText w:val="•"/>
      <w:lvlJc w:val="left"/>
      <w:pPr>
        <w:ind w:left="1025" w:hanging="171"/>
      </w:pPr>
      <w:rPr>
        <w:rFonts w:hint="default"/>
        <w:lang w:val="ru-RU" w:eastAsia="en-US" w:bidi="ar-SA"/>
      </w:rPr>
    </w:lvl>
    <w:lvl w:ilvl="2" w:tplc="CE08C03C">
      <w:numFmt w:val="bullet"/>
      <w:lvlText w:val="•"/>
      <w:lvlJc w:val="left"/>
      <w:pPr>
        <w:ind w:left="1730" w:hanging="171"/>
      </w:pPr>
      <w:rPr>
        <w:rFonts w:hint="default"/>
        <w:lang w:val="ru-RU" w:eastAsia="en-US" w:bidi="ar-SA"/>
      </w:rPr>
    </w:lvl>
    <w:lvl w:ilvl="3" w:tplc="4080E3F8">
      <w:numFmt w:val="bullet"/>
      <w:lvlText w:val="•"/>
      <w:lvlJc w:val="left"/>
      <w:pPr>
        <w:ind w:left="2435" w:hanging="171"/>
      </w:pPr>
      <w:rPr>
        <w:rFonts w:hint="default"/>
        <w:lang w:val="ru-RU" w:eastAsia="en-US" w:bidi="ar-SA"/>
      </w:rPr>
    </w:lvl>
    <w:lvl w:ilvl="4" w:tplc="4E5A430C">
      <w:numFmt w:val="bullet"/>
      <w:lvlText w:val="•"/>
      <w:lvlJc w:val="left"/>
      <w:pPr>
        <w:ind w:left="3141" w:hanging="171"/>
      </w:pPr>
      <w:rPr>
        <w:rFonts w:hint="default"/>
        <w:lang w:val="ru-RU" w:eastAsia="en-US" w:bidi="ar-SA"/>
      </w:rPr>
    </w:lvl>
    <w:lvl w:ilvl="5" w:tplc="A0346DBC">
      <w:numFmt w:val="bullet"/>
      <w:lvlText w:val="•"/>
      <w:lvlJc w:val="left"/>
      <w:pPr>
        <w:ind w:left="3846" w:hanging="171"/>
      </w:pPr>
      <w:rPr>
        <w:rFonts w:hint="default"/>
        <w:lang w:val="ru-RU" w:eastAsia="en-US" w:bidi="ar-SA"/>
      </w:rPr>
    </w:lvl>
    <w:lvl w:ilvl="6" w:tplc="2B42F912">
      <w:numFmt w:val="bullet"/>
      <w:lvlText w:val="•"/>
      <w:lvlJc w:val="left"/>
      <w:pPr>
        <w:ind w:left="4551" w:hanging="171"/>
      </w:pPr>
      <w:rPr>
        <w:rFonts w:hint="default"/>
        <w:lang w:val="ru-RU" w:eastAsia="en-US" w:bidi="ar-SA"/>
      </w:rPr>
    </w:lvl>
    <w:lvl w:ilvl="7" w:tplc="B218F270">
      <w:numFmt w:val="bullet"/>
      <w:lvlText w:val="•"/>
      <w:lvlJc w:val="left"/>
      <w:pPr>
        <w:ind w:left="5256" w:hanging="171"/>
      </w:pPr>
      <w:rPr>
        <w:rFonts w:hint="default"/>
        <w:lang w:val="ru-RU" w:eastAsia="en-US" w:bidi="ar-SA"/>
      </w:rPr>
    </w:lvl>
    <w:lvl w:ilvl="8" w:tplc="34FCF6F0">
      <w:numFmt w:val="bullet"/>
      <w:lvlText w:val="•"/>
      <w:lvlJc w:val="left"/>
      <w:pPr>
        <w:ind w:left="5962" w:hanging="171"/>
      </w:pPr>
      <w:rPr>
        <w:rFonts w:hint="default"/>
        <w:lang w:val="ru-RU" w:eastAsia="en-US" w:bidi="ar-SA"/>
      </w:rPr>
    </w:lvl>
  </w:abstractNum>
  <w:abstractNum w:abstractNumId="1" w15:restartNumberingAfterBreak="0">
    <w:nsid w:val="186105E9"/>
    <w:multiLevelType w:val="hybridMultilevel"/>
    <w:tmpl w:val="B80C3BBC"/>
    <w:lvl w:ilvl="0" w:tplc="04929BF0">
      <w:start w:val="1"/>
      <w:numFmt w:val="decimal"/>
      <w:lvlText w:val="%1."/>
      <w:lvlJc w:val="left"/>
      <w:pPr>
        <w:ind w:left="1164" w:hanging="286"/>
        <w:jc w:val="left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ru-RU" w:eastAsia="en-US" w:bidi="ar-SA"/>
      </w:rPr>
    </w:lvl>
    <w:lvl w:ilvl="1" w:tplc="D98A2C52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AC80377E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273A5FA8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3E825082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01928064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23CC984A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CBFAAAE4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6BF4C818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6DE77EAA"/>
    <w:multiLevelType w:val="multilevel"/>
    <w:tmpl w:val="AD8ED16A"/>
    <w:lvl w:ilvl="0">
      <w:start w:val="18"/>
      <w:numFmt w:val="decimal"/>
      <w:lvlText w:val="%1"/>
      <w:lvlJc w:val="left"/>
      <w:pPr>
        <w:ind w:left="1444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4" w:hanging="567"/>
        <w:jc w:val="left"/>
      </w:pPr>
      <w:rPr>
        <w:rFonts w:ascii="Times New Roman" w:eastAsia="Times New Roman" w:hAnsi="Times New Roman" w:cs="Times New Roman" w:hint="default"/>
        <w:i/>
        <w:spacing w:val="-1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26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9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3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99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92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6" w:hanging="567"/>
      </w:pPr>
      <w:rPr>
        <w:rFonts w:hint="default"/>
        <w:lang w:val="ru-RU" w:eastAsia="en-US" w:bidi="ar-SA"/>
      </w:rPr>
    </w:lvl>
  </w:abstractNum>
  <w:abstractNum w:abstractNumId="3" w15:restartNumberingAfterBreak="0">
    <w:nsid w:val="78466710"/>
    <w:multiLevelType w:val="multilevel"/>
    <w:tmpl w:val="E0AE1D0E"/>
    <w:lvl w:ilvl="0">
      <w:start w:val="18"/>
      <w:numFmt w:val="decimal"/>
      <w:lvlText w:val="%1"/>
      <w:lvlJc w:val="left"/>
      <w:pPr>
        <w:ind w:left="1420" w:hanging="54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0" w:hanging="5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10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5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1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6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91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86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2" w:hanging="5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F12"/>
    <w:rsid w:val="000E6F12"/>
    <w:rsid w:val="002D04B2"/>
    <w:rsid w:val="00312BC1"/>
    <w:rsid w:val="008E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FD997"/>
  <w15:chartTrackingRefBased/>
  <w15:docId w15:val="{D7AFEAC6-B84D-4D58-A937-1B8051F9E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1241</Words>
  <Characters>7080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2020-09-08T17:41:00Z</dcterms:created>
  <dcterms:modified xsi:type="dcterms:W3CDTF">2020-09-08T17:41:00Z</dcterms:modified>
</cp:coreProperties>
</file>